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1D82E689" w14:textId="77777777" w:rsidR="00CD797A" w:rsidRPr="00CD797A" w:rsidRDefault="00CD797A" w:rsidP="00CD797A">
      <w:pPr>
        <w:pStyle w:val="Header"/>
        <w:spacing w:line="276" w:lineRule="auto"/>
        <w:rPr>
          <w:rFonts w:eastAsia="Times" w:cs="Times New Roman"/>
          <w:b/>
          <w:noProof w:val="0"/>
          <w:sz w:val="32"/>
          <w:szCs w:val="32"/>
          <w:lang w:val="en-US"/>
        </w:rPr>
      </w:pPr>
      <w:r w:rsidRPr="00CD797A">
        <w:rPr>
          <w:rFonts w:eastAsia="Times" w:cs="Times New Roman"/>
          <w:b/>
          <w:noProof w:val="0"/>
          <w:sz w:val="32"/>
          <w:szCs w:val="32"/>
          <w:lang w:val="en-US"/>
        </w:rPr>
        <w:t>Körber premieres anew: Software solution Werum PAS-X MES receives this year's Asia Bioprocessing Excellence Award in the "Software" category</w:t>
      </w:r>
    </w:p>
    <w:p w14:paraId="41D2CE91" w14:textId="77777777" w:rsidR="00CD797A" w:rsidRPr="00330598" w:rsidRDefault="00CD797A" w:rsidP="00CD797A">
      <w:pPr>
        <w:spacing w:line="276" w:lineRule="auto"/>
        <w:rPr>
          <w:rFonts w:cs="Arial"/>
          <w:sz w:val="22"/>
          <w:szCs w:val="22"/>
          <w:lang w:val="en-US"/>
        </w:rPr>
      </w:pPr>
    </w:p>
    <w:p w14:paraId="4F4B5E60" w14:textId="740A2D3B" w:rsidR="00CD797A" w:rsidRPr="00330598" w:rsidRDefault="00CD797A" w:rsidP="00CD797A">
      <w:pPr>
        <w:spacing w:line="276" w:lineRule="auto"/>
        <w:rPr>
          <w:rFonts w:cs="Arial"/>
          <w:b/>
          <w:sz w:val="22"/>
          <w:szCs w:val="22"/>
          <w:lang w:val="en-US"/>
        </w:rPr>
      </w:pPr>
      <w:r w:rsidRPr="00330598">
        <w:rPr>
          <w:rFonts w:cs="Arial"/>
          <w:b/>
          <w:sz w:val="22"/>
          <w:szCs w:val="22"/>
          <w:lang w:val="en-US"/>
        </w:rPr>
        <w:t>Lüneburg, Germany / Singapore, 1</w:t>
      </w:r>
      <w:r w:rsidR="00671225">
        <w:rPr>
          <w:rFonts w:cs="Arial"/>
          <w:b/>
          <w:sz w:val="22"/>
          <w:szCs w:val="22"/>
          <w:lang w:val="en-US"/>
        </w:rPr>
        <w:t>6</w:t>
      </w:r>
      <w:r w:rsidRPr="00330598">
        <w:rPr>
          <w:rFonts w:cs="Arial"/>
          <w:b/>
          <w:sz w:val="22"/>
          <w:szCs w:val="22"/>
          <w:lang w:val="en-US"/>
        </w:rPr>
        <w:t xml:space="preserve"> March 2023. For the fifth consecutive year, Körber has been awarded the Asia Pacific Bioprocessing Excellence Award (ABEA) in recognition of its Werum PAS-X MES, the world’s leading manufacturing execution system for pharma, biotech and cell &amp; gene therapy production. </w:t>
      </w:r>
    </w:p>
    <w:p w14:paraId="19707094" w14:textId="77777777" w:rsidR="00CD797A" w:rsidRPr="00330598" w:rsidRDefault="00CD797A" w:rsidP="00CD797A">
      <w:pPr>
        <w:spacing w:line="276" w:lineRule="auto"/>
        <w:rPr>
          <w:rFonts w:cs="Arial"/>
          <w:sz w:val="22"/>
          <w:szCs w:val="22"/>
          <w:lang w:val="en-US"/>
        </w:rPr>
      </w:pPr>
    </w:p>
    <w:p w14:paraId="099BA03B" w14:textId="77777777" w:rsidR="00CD797A" w:rsidRDefault="00CD797A" w:rsidP="00CD797A">
      <w:pPr>
        <w:spacing w:line="276" w:lineRule="auto"/>
        <w:rPr>
          <w:rFonts w:cs="Arial"/>
          <w:sz w:val="22"/>
          <w:szCs w:val="22"/>
          <w:lang w:val="en-US"/>
        </w:rPr>
      </w:pPr>
      <w:r w:rsidRPr="006D4416">
        <w:rPr>
          <w:rFonts w:cs="Arial"/>
          <w:sz w:val="22"/>
          <w:szCs w:val="22"/>
          <w:lang w:val="en-US"/>
        </w:rPr>
        <w:t xml:space="preserve">The Asia Pacific Bioprocessing Excellence Award honors exceptional experts, organizations and technologies that offer excellence enabling significant added value in biotech manufacturing, focusing on faster processes, lower costs, and higher quality. With this award, </w:t>
      </w:r>
      <w:proofErr w:type="spellStart"/>
      <w:r w:rsidRPr="006D4416">
        <w:rPr>
          <w:rFonts w:cs="Arial"/>
          <w:sz w:val="22"/>
          <w:szCs w:val="22"/>
          <w:lang w:val="en-US"/>
        </w:rPr>
        <w:t>Körber's</w:t>
      </w:r>
      <w:proofErr w:type="spellEnd"/>
      <w:r w:rsidRPr="006D4416">
        <w:rPr>
          <w:rFonts w:cs="Arial"/>
          <w:sz w:val="22"/>
          <w:szCs w:val="22"/>
          <w:lang w:val="en-US"/>
        </w:rPr>
        <w:t xml:space="preserve"> biotech community acknowledges the innovations of </w:t>
      </w:r>
      <w:proofErr w:type="spellStart"/>
      <w:r w:rsidRPr="006D4416">
        <w:rPr>
          <w:rFonts w:cs="Arial"/>
          <w:sz w:val="22"/>
          <w:szCs w:val="22"/>
          <w:lang w:val="en-US"/>
        </w:rPr>
        <w:t>Körber's</w:t>
      </w:r>
      <w:proofErr w:type="spellEnd"/>
      <w:r w:rsidRPr="006D4416">
        <w:rPr>
          <w:rFonts w:cs="Arial"/>
          <w:sz w:val="22"/>
          <w:szCs w:val="22"/>
          <w:lang w:val="en-US"/>
        </w:rPr>
        <w:t xml:space="preserve"> Business Area Pharma and the continuous development of its software products.</w:t>
      </w:r>
    </w:p>
    <w:p w14:paraId="325EAF55" w14:textId="77777777" w:rsidR="00CD797A" w:rsidRPr="00330598" w:rsidRDefault="00CD797A" w:rsidP="00CD797A">
      <w:pPr>
        <w:spacing w:line="276" w:lineRule="auto"/>
        <w:rPr>
          <w:rFonts w:cs="Arial"/>
          <w:sz w:val="22"/>
          <w:szCs w:val="22"/>
          <w:lang w:val="en-US"/>
        </w:rPr>
      </w:pPr>
    </w:p>
    <w:p w14:paraId="757916AF" w14:textId="77777777" w:rsidR="00CD797A" w:rsidRPr="00330598" w:rsidRDefault="00CD797A" w:rsidP="00CD797A">
      <w:pPr>
        <w:spacing w:line="276" w:lineRule="auto"/>
        <w:rPr>
          <w:rFonts w:cs="Arial"/>
          <w:sz w:val="22"/>
          <w:szCs w:val="22"/>
          <w:lang w:val="en-US"/>
        </w:rPr>
      </w:pPr>
      <w:r w:rsidRPr="00330598">
        <w:rPr>
          <w:rFonts w:cs="Arial"/>
          <w:sz w:val="22"/>
          <w:szCs w:val="22"/>
          <w:lang w:val="en-US"/>
        </w:rPr>
        <w:t>The latest PAS-X MES 3.3 version will further drive the transformation of MES through cloud and SaaS operations in Asia Pacific and globally. Additional emphasis is put on intelligence and analytic products to ensure customers get the most out of their manufacturing data to drive efficiency.</w:t>
      </w:r>
    </w:p>
    <w:p w14:paraId="41682A5D" w14:textId="77777777" w:rsidR="00CD797A" w:rsidRPr="00330598" w:rsidRDefault="00CD797A" w:rsidP="00CD797A">
      <w:pPr>
        <w:spacing w:line="276" w:lineRule="auto"/>
        <w:rPr>
          <w:rFonts w:cs="Arial"/>
          <w:sz w:val="22"/>
          <w:szCs w:val="22"/>
          <w:lang w:val="en-US"/>
        </w:rPr>
      </w:pPr>
    </w:p>
    <w:p w14:paraId="071338B2" w14:textId="6EF99090" w:rsidR="00CD797A" w:rsidRDefault="00CD797A" w:rsidP="00CD797A">
      <w:pPr>
        <w:spacing w:line="276" w:lineRule="auto"/>
        <w:rPr>
          <w:rFonts w:cs="Arial"/>
          <w:sz w:val="22"/>
          <w:szCs w:val="22"/>
          <w:lang w:val="en-US"/>
        </w:rPr>
      </w:pPr>
      <w:r w:rsidRPr="00C27722">
        <w:rPr>
          <w:rFonts w:cs="Arial"/>
          <w:sz w:val="22"/>
          <w:szCs w:val="22"/>
          <w:lang w:val="en-US"/>
        </w:rPr>
        <w:t xml:space="preserve">"We are delighted to receive the 'Best Bioprocessing Supplier Award: Software' for our Werum PAS-X MES for pharma, biotech and cell and gene therapies for the fifth year in a row," said Teerapong Cheepchol, President Software Asia, Körber Business Area Pharma, during the award ceremony in Singapore. "Many thanks to our customers who appreciate our efforts so much. This award is a true proof of their trust in our experience and expertise in this highly regulated industry. This success is the validation that drives us every day to develop innovative software products that make the difference </w:t>
      </w:r>
      <w:r>
        <w:rPr>
          <w:rFonts w:cs="Arial"/>
          <w:sz w:val="22"/>
          <w:szCs w:val="22"/>
          <w:lang w:val="en-US"/>
        </w:rPr>
        <w:t>–</w:t>
      </w:r>
      <w:r w:rsidRPr="00C27722">
        <w:rPr>
          <w:rFonts w:cs="Arial"/>
          <w:sz w:val="22"/>
          <w:szCs w:val="22"/>
          <w:lang w:val="en-US"/>
        </w:rPr>
        <w:t xml:space="preserve"> for our customers and the global challenges of the pharmaceutical industry", Cheepchol continued.</w:t>
      </w:r>
    </w:p>
    <w:p w14:paraId="0772B632" w14:textId="77777777" w:rsidR="00CD797A" w:rsidRPr="00330598" w:rsidRDefault="00CD797A" w:rsidP="00CD797A">
      <w:pPr>
        <w:spacing w:line="276" w:lineRule="auto"/>
        <w:rPr>
          <w:rFonts w:cs="Arial"/>
          <w:sz w:val="22"/>
          <w:szCs w:val="22"/>
          <w:lang w:val="en-US"/>
        </w:rPr>
      </w:pPr>
    </w:p>
    <w:p w14:paraId="56C4521D" w14:textId="77777777" w:rsidR="00CD797A" w:rsidRPr="00330598" w:rsidRDefault="00CD797A" w:rsidP="00CD797A">
      <w:pPr>
        <w:spacing w:line="276" w:lineRule="auto"/>
        <w:rPr>
          <w:rFonts w:cs="Arial"/>
          <w:sz w:val="22"/>
          <w:szCs w:val="22"/>
          <w:lang w:val="en-US"/>
        </w:rPr>
      </w:pPr>
      <w:r w:rsidRPr="00330598">
        <w:rPr>
          <w:rFonts w:cs="Arial"/>
          <w:sz w:val="22"/>
          <w:szCs w:val="22"/>
          <w:lang w:val="en-US"/>
        </w:rPr>
        <w:t>The award ceremony was held in conjunction with the 10th annual Biologics Manufacturing Asia 2023 conference on 15-16 March 2023 with more than 100 pioneers from the bioprocessing industry gathered.</w:t>
      </w:r>
    </w:p>
    <w:p w14:paraId="448EF3FB" w14:textId="77777777" w:rsidR="00CD797A" w:rsidRPr="00330598" w:rsidRDefault="00CD797A" w:rsidP="00CD797A">
      <w:pPr>
        <w:spacing w:line="276" w:lineRule="auto"/>
        <w:rPr>
          <w:rFonts w:cs="Arial"/>
          <w:sz w:val="22"/>
          <w:szCs w:val="22"/>
          <w:lang w:val="en-US"/>
        </w:rPr>
      </w:pPr>
    </w:p>
    <w:p w14:paraId="6023C6C2" w14:textId="77777777" w:rsidR="00671225" w:rsidRDefault="00671225">
      <w:pPr>
        <w:rPr>
          <w:rFonts w:cs="Arial"/>
          <w:b/>
          <w:sz w:val="22"/>
          <w:szCs w:val="22"/>
          <w:lang w:val="en-US"/>
        </w:rPr>
      </w:pPr>
      <w:r>
        <w:rPr>
          <w:rFonts w:cs="Arial"/>
          <w:b/>
          <w:sz w:val="22"/>
          <w:szCs w:val="22"/>
          <w:lang w:val="en-US"/>
        </w:rPr>
        <w:br w:type="page"/>
      </w:r>
    </w:p>
    <w:p w14:paraId="3B32CF08" w14:textId="457622D9" w:rsidR="00CD797A" w:rsidRPr="00330598" w:rsidRDefault="00CD797A" w:rsidP="00CD797A">
      <w:pPr>
        <w:spacing w:line="276" w:lineRule="auto"/>
        <w:rPr>
          <w:rFonts w:cs="Arial"/>
          <w:b/>
          <w:sz w:val="22"/>
          <w:szCs w:val="22"/>
          <w:lang w:val="en-US"/>
        </w:rPr>
      </w:pPr>
      <w:bookmarkStart w:id="0" w:name="_GoBack"/>
      <w:bookmarkEnd w:id="0"/>
      <w:r w:rsidRPr="00330598">
        <w:rPr>
          <w:rFonts w:cs="Arial"/>
          <w:b/>
          <w:sz w:val="22"/>
          <w:szCs w:val="22"/>
          <w:lang w:val="en-US"/>
        </w:rPr>
        <w:lastRenderedPageBreak/>
        <w:t>Picture</w:t>
      </w:r>
    </w:p>
    <w:p w14:paraId="273D407F" w14:textId="77777777" w:rsidR="00CD797A" w:rsidRPr="00330598" w:rsidRDefault="00CD797A" w:rsidP="00CD797A">
      <w:pPr>
        <w:spacing w:line="276" w:lineRule="auto"/>
        <w:rPr>
          <w:rFonts w:cs="Arial"/>
          <w:sz w:val="22"/>
          <w:szCs w:val="22"/>
          <w:lang w:val="en-US"/>
        </w:rPr>
      </w:pPr>
      <w:r w:rsidRPr="00330598">
        <w:rPr>
          <w:rFonts w:cs="Arial"/>
          <w:sz w:val="22"/>
          <w:szCs w:val="22"/>
          <w:lang w:val="en-US"/>
        </w:rPr>
        <w:t>Teerapong Cheepchol, President Software Asia at Körber Business Area Pharma, accepting the “Best Bioprocessing Supplier Award: Software” at the award ceremony.</w:t>
      </w:r>
    </w:p>
    <w:p w14:paraId="73E012C3" w14:textId="77777777" w:rsidR="00CD797A" w:rsidRPr="00330598" w:rsidRDefault="00CD797A" w:rsidP="00CD797A">
      <w:pPr>
        <w:spacing w:line="276" w:lineRule="auto"/>
        <w:rPr>
          <w:rFonts w:cs="Arial"/>
          <w:sz w:val="22"/>
          <w:szCs w:val="22"/>
          <w:lang w:val="en-US"/>
        </w:rPr>
      </w:pPr>
    </w:p>
    <w:p w14:paraId="1394D470" w14:textId="77777777" w:rsidR="00CD797A" w:rsidRPr="00330598" w:rsidRDefault="00CD797A" w:rsidP="00CD797A">
      <w:pPr>
        <w:jc w:val="both"/>
        <w:rPr>
          <w:rFonts w:cs="Arial"/>
          <w:b/>
          <w:sz w:val="22"/>
          <w:szCs w:val="22"/>
          <w:lang w:val="en-US"/>
        </w:rPr>
      </w:pPr>
      <w:r w:rsidRPr="00330598">
        <w:rPr>
          <w:rFonts w:cs="Arial"/>
          <w:b/>
          <w:sz w:val="22"/>
          <w:szCs w:val="22"/>
          <w:lang w:val="en-US"/>
        </w:rPr>
        <w:t>About Körber</w:t>
      </w:r>
    </w:p>
    <w:p w14:paraId="4FA67C44" w14:textId="77777777" w:rsidR="00CD797A" w:rsidRPr="00330598" w:rsidRDefault="00CD797A" w:rsidP="00CD797A">
      <w:pPr>
        <w:rPr>
          <w:rFonts w:cs="Arial"/>
          <w:sz w:val="22"/>
          <w:szCs w:val="22"/>
          <w:lang w:val="en-US"/>
        </w:rPr>
      </w:pPr>
      <w:r w:rsidRPr="00330598">
        <w:rPr>
          <w:rFonts w:cs="Arial"/>
          <w:sz w:val="22"/>
          <w:szCs w:val="22"/>
          <w:lang w:val="en-US"/>
        </w:rPr>
        <w:t>Körber is an international technology group with about 12,000 employees, more than 100 locations worldwide and a common goal: We turn entrepreneurial thinking into customer success and shape the technological change. In the Business Areas Digital, Pharma, Supply Chain, Tissue and Technologies, we offer products, solutions and services that inspire.</w:t>
      </w:r>
    </w:p>
    <w:p w14:paraId="40FA23A8" w14:textId="77777777" w:rsidR="00CD797A" w:rsidRPr="004D3B1F" w:rsidRDefault="00CD797A" w:rsidP="00CD797A">
      <w:pPr>
        <w:rPr>
          <w:rFonts w:cs="Arial"/>
          <w:sz w:val="22"/>
          <w:szCs w:val="22"/>
          <w:lang w:val="en-US"/>
        </w:rPr>
      </w:pPr>
    </w:p>
    <w:p w14:paraId="67AC41E0" w14:textId="2CEF66C8" w:rsidR="00CD797A" w:rsidRPr="00D7122A" w:rsidRDefault="00CD797A" w:rsidP="00CD797A">
      <w:pPr>
        <w:rPr>
          <w:rFonts w:cs="Arial"/>
          <w:sz w:val="22"/>
          <w:szCs w:val="22"/>
          <w:lang w:val="en-US"/>
        </w:rPr>
      </w:pPr>
      <w:r w:rsidRPr="004D3B1F">
        <w:rPr>
          <w:rFonts w:cs="Arial"/>
          <w:sz w:val="22"/>
          <w:szCs w:val="22"/>
          <w:lang w:val="en-US"/>
        </w:rPr>
        <w:t xml:space="preserve">At Business Area Pharma, we deliver the difference along the entire pharmaceutical value chain by offering a unique portfolio of integrated solutions. </w:t>
      </w:r>
      <w:r w:rsidRPr="0002401C">
        <w:rPr>
          <w:sz w:val="22"/>
          <w:szCs w:val="22"/>
          <w:lang w:val="en-US"/>
        </w:rPr>
        <w:t xml:space="preserve">With our software solutions we help drug manufacturers to digitize their pharmaceutical, biotech and cell &amp; gene </w:t>
      </w:r>
      <w:r>
        <w:rPr>
          <w:sz w:val="22"/>
          <w:szCs w:val="22"/>
          <w:lang w:val="en-US"/>
        </w:rPr>
        <w:t>therapy production</w:t>
      </w:r>
      <w:r w:rsidRPr="0002401C">
        <w:rPr>
          <w:sz w:val="22"/>
          <w:szCs w:val="22"/>
          <w:lang w:val="en-US"/>
        </w:rPr>
        <w:t>.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rPr>
          <w:sz w:val="22"/>
          <w:szCs w:val="22"/>
          <w:lang w:val="en-US"/>
        </w:rPr>
        <w:br/>
      </w:r>
      <w:r w:rsidRPr="00CD797A">
        <w:rPr>
          <w:rFonts w:cs="Arial"/>
          <w:sz w:val="22"/>
          <w:szCs w:val="22"/>
          <w:lang w:val="en-US"/>
        </w:rPr>
        <w:br/>
      </w:r>
      <w:hyperlink r:id="rId11" w:history="1">
        <w:r w:rsidRPr="00D7122A">
          <w:rPr>
            <w:rStyle w:val="Hyperlink"/>
            <w:rFonts w:cs="Arial"/>
            <w:sz w:val="22"/>
            <w:szCs w:val="22"/>
            <w:lang w:val="en-US"/>
          </w:rPr>
          <w:t>www.koerber-pharma.com</w:t>
        </w:r>
      </w:hyperlink>
    </w:p>
    <w:p w14:paraId="566817CC" w14:textId="77777777" w:rsidR="00CD797A" w:rsidRPr="00D7122A" w:rsidRDefault="00CD797A" w:rsidP="00CD797A">
      <w:pPr>
        <w:spacing w:line="276" w:lineRule="auto"/>
        <w:rPr>
          <w:rFonts w:cs="Arial"/>
          <w:sz w:val="22"/>
          <w:szCs w:val="22"/>
          <w:lang w:val="en-US"/>
        </w:rPr>
      </w:pPr>
    </w:p>
    <w:p w14:paraId="7265DCC0" w14:textId="77777777" w:rsidR="00CD797A" w:rsidRPr="00D7122A" w:rsidRDefault="00CD797A" w:rsidP="00CD797A">
      <w:pPr>
        <w:rPr>
          <w:rFonts w:cs="Arial"/>
          <w:b/>
          <w:sz w:val="22"/>
          <w:szCs w:val="22"/>
          <w:lang w:val="en-US"/>
        </w:rPr>
      </w:pPr>
      <w:r w:rsidRPr="00D7122A">
        <w:rPr>
          <w:rFonts w:cs="Arial"/>
          <w:b/>
          <w:sz w:val="22"/>
          <w:szCs w:val="22"/>
          <w:lang w:val="en-US"/>
        </w:rPr>
        <w:t>Contact</w:t>
      </w:r>
    </w:p>
    <w:p w14:paraId="48D2A451" w14:textId="77777777" w:rsidR="00CD797A" w:rsidRPr="00D7122A" w:rsidRDefault="00CD797A" w:rsidP="00CD797A">
      <w:pPr>
        <w:jc w:val="both"/>
        <w:rPr>
          <w:rFonts w:cs="Arial"/>
          <w:sz w:val="22"/>
          <w:szCs w:val="22"/>
          <w:lang w:val="en-US"/>
        </w:rPr>
      </w:pPr>
      <w:r w:rsidRPr="00D7122A">
        <w:rPr>
          <w:rFonts w:cs="Arial"/>
          <w:sz w:val="22"/>
          <w:szCs w:val="22"/>
          <w:lang w:val="en-US"/>
        </w:rPr>
        <w:t>Dirk Ebbecke</w:t>
      </w:r>
    </w:p>
    <w:p w14:paraId="53F686EC" w14:textId="77777777" w:rsidR="00CD797A" w:rsidRPr="00330598" w:rsidRDefault="00CD797A" w:rsidP="00CD797A">
      <w:pPr>
        <w:jc w:val="both"/>
        <w:rPr>
          <w:rFonts w:cs="Arial"/>
          <w:sz w:val="22"/>
          <w:szCs w:val="22"/>
          <w:lang w:val="en-US"/>
        </w:rPr>
      </w:pPr>
      <w:r w:rsidRPr="00330598">
        <w:rPr>
          <w:rFonts w:cs="Arial"/>
          <w:sz w:val="22"/>
          <w:szCs w:val="22"/>
          <w:lang w:val="en-US"/>
        </w:rPr>
        <w:t>Körber Business Area Pharma</w:t>
      </w:r>
    </w:p>
    <w:p w14:paraId="33A30139" w14:textId="77777777" w:rsidR="00CD797A" w:rsidRPr="00330598" w:rsidRDefault="00CD797A" w:rsidP="00CD797A">
      <w:pPr>
        <w:jc w:val="both"/>
        <w:rPr>
          <w:rFonts w:cs="Arial"/>
          <w:sz w:val="22"/>
          <w:szCs w:val="22"/>
          <w:lang w:val="en-US"/>
        </w:rPr>
      </w:pPr>
      <w:r w:rsidRPr="00330598">
        <w:rPr>
          <w:rFonts w:cs="Arial"/>
          <w:sz w:val="22"/>
          <w:szCs w:val="22"/>
          <w:lang w:val="en-US"/>
        </w:rPr>
        <w:t>Head of Product Marketing</w:t>
      </w:r>
    </w:p>
    <w:p w14:paraId="0F72BA5B" w14:textId="77777777" w:rsidR="00CD797A" w:rsidRPr="00D7122A" w:rsidRDefault="00CD797A" w:rsidP="00CD797A">
      <w:pPr>
        <w:jc w:val="both"/>
        <w:rPr>
          <w:rFonts w:cs="Arial"/>
          <w:sz w:val="22"/>
          <w:szCs w:val="22"/>
          <w:lang w:val="en-US"/>
        </w:rPr>
      </w:pPr>
      <w:r w:rsidRPr="00D7122A">
        <w:rPr>
          <w:rFonts w:cs="Arial"/>
          <w:sz w:val="22"/>
          <w:szCs w:val="22"/>
          <w:lang w:val="en-US"/>
        </w:rPr>
        <w:t>T: +49 4131 8900-0</w:t>
      </w:r>
    </w:p>
    <w:p w14:paraId="3F63F5F2" w14:textId="77777777" w:rsidR="00CD797A" w:rsidRPr="00330598" w:rsidRDefault="00CD797A" w:rsidP="00CD797A">
      <w:pPr>
        <w:jc w:val="both"/>
        <w:rPr>
          <w:rFonts w:cs="Arial"/>
          <w:sz w:val="22"/>
          <w:szCs w:val="22"/>
        </w:rPr>
      </w:pPr>
      <w:proofErr w:type="spellStart"/>
      <w:r w:rsidRPr="00330598">
        <w:rPr>
          <w:rFonts w:cs="Arial"/>
          <w:sz w:val="22"/>
          <w:szCs w:val="22"/>
        </w:rPr>
        <w:t>E-mail</w:t>
      </w:r>
      <w:proofErr w:type="spellEnd"/>
      <w:r w:rsidRPr="00330598">
        <w:rPr>
          <w:rFonts w:cs="Arial"/>
          <w:sz w:val="22"/>
          <w:szCs w:val="22"/>
        </w:rPr>
        <w:t>: dirk.ebbecke@koerber.com</w:t>
      </w:r>
    </w:p>
    <w:p w14:paraId="78DF2A4A" w14:textId="77777777" w:rsidR="00CD797A" w:rsidRPr="00330598" w:rsidRDefault="00CD797A" w:rsidP="00CD797A">
      <w:pPr>
        <w:spacing w:line="276" w:lineRule="auto"/>
        <w:jc w:val="both"/>
        <w:rPr>
          <w:rFonts w:cs="Arial"/>
          <w:sz w:val="22"/>
          <w:szCs w:val="22"/>
        </w:rPr>
      </w:pPr>
    </w:p>
    <w:p w14:paraId="24664FDF" w14:textId="77777777" w:rsidR="00CD797A" w:rsidRPr="00330598" w:rsidRDefault="00CD797A" w:rsidP="00CD797A">
      <w:pPr>
        <w:rPr>
          <w:rFonts w:cs="Arial"/>
          <w:sz w:val="22"/>
          <w:szCs w:val="22"/>
          <w:highlight w:val="yellow"/>
        </w:rPr>
      </w:pPr>
    </w:p>
    <w:sectPr w:rsidR="00CD797A" w:rsidRPr="00330598" w:rsidSect="008866B7">
      <w:headerReference w:type="even" r:id="rId12"/>
      <w:headerReference w:type="default" r:id="rId13"/>
      <w:footerReference w:type="default" r:id="rId14"/>
      <w:headerReference w:type="first" r:id="rId15"/>
      <w:footerReference w:type="first" r:id="rId16"/>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FFB77" w14:textId="77777777" w:rsidR="00AD232E" w:rsidRDefault="00AD232E">
      <w:r>
        <w:separator/>
      </w:r>
    </w:p>
  </w:endnote>
  <w:endnote w:type="continuationSeparator" w:id="0">
    <w:p w14:paraId="58FFADE3" w14:textId="77777777" w:rsidR="00AD232E" w:rsidRDefault="00AD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51414B5D"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671225">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EB394" w14:textId="77777777" w:rsidR="00AD232E" w:rsidRDefault="00AD232E">
      <w:r>
        <w:separator/>
      </w:r>
    </w:p>
  </w:footnote>
  <w:footnote w:type="continuationSeparator" w:id="0">
    <w:p w14:paraId="3B51241B" w14:textId="77777777" w:rsidR="00AD232E" w:rsidRDefault="00AD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14FB"/>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15954"/>
    <w:rsid w:val="00220C2B"/>
    <w:rsid w:val="002228D1"/>
    <w:rsid w:val="00224B07"/>
    <w:rsid w:val="00225B4C"/>
    <w:rsid w:val="00225B87"/>
    <w:rsid w:val="00231277"/>
    <w:rsid w:val="00237D0E"/>
    <w:rsid w:val="00241DD5"/>
    <w:rsid w:val="0024425A"/>
    <w:rsid w:val="002518D3"/>
    <w:rsid w:val="00251B0F"/>
    <w:rsid w:val="00252B89"/>
    <w:rsid w:val="00253260"/>
    <w:rsid w:val="00271275"/>
    <w:rsid w:val="00296A56"/>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86FB2"/>
    <w:rsid w:val="00393CA5"/>
    <w:rsid w:val="00394622"/>
    <w:rsid w:val="003A152D"/>
    <w:rsid w:val="003A6817"/>
    <w:rsid w:val="003B207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73D4C"/>
    <w:rsid w:val="004800AD"/>
    <w:rsid w:val="00482E53"/>
    <w:rsid w:val="00490CEF"/>
    <w:rsid w:val="0049230D"/>
    <w:rsid w:val="004938FC"/>
    <w:rsid w:val="004A27E3"/>
    <w:rsid w:val="004A77DA"/>
    <w:rsid w:val="004B11F5"/>
    <w:rsid w:val="004B1C0F"/>
    <w:rsid w:val="004B708E"/>
    <w:rsid w:val="004C0577"/>
    <w:rsid w:val="004C50E2"/>
    <w:rsid w:val="004E6AF8"/>
    <w:rsid w:val="004F28F0"/>
    <w:rsid w:val="0051243E"/>
    <w:rsid w:val="0051667E"/>
    <w:rsid w:val="00522C08"/>
    <w:rsid w:val="005364DE"/>
    <w:rsid w:val="00536EA9"/>
    <w:rsid w:val="005378C7"/>
    <w:rsid w:val="00542DE0"/>
    <w:rsid w:val="00561388"/>
    <w:rsid w:val="005634D5"/>
    <w:rsid w:val="00564ADD"/>
    <w:rsid w:val="00566418"/>
    <w:rsid w:val="00576B3B"/>
    <w:rsid w:val="00591616"/>
    <w:rsid w:val="005973FA"/>
    <w:rsid w:val="005A4F2A"/>
    <w:rsid w:val="005C20AB"/>
    <w:rsid w:val="005F2077"/>
    <w:rsid w:val="005F29F1"/>
    <w:rsid w:val="00611AEC"/>
    <w:rsid w:val="00615216"/>
    <w:rsid w:val="00616B33"/>
    <w:rsid w:val="0062598D"/>
    <w:rsid w:val="00651240"/>
    <w:rsid w:val="00651828"/>
    <w:rsid w:val="006620D5"/>
    <w:rsid w:val="0066509F"/>
    <w:rsid w:val="00671225"/>
    <w:rsid w:val="00671E96"/>
    <w:rsid w:val="00676101"/>
    <w:rsid w:val="00680C92"/>
    <w:rsid w:val="00681C86"/>
    <w:rsid w:val="00686616"/>
    <w:rsid w:val="006915A5"/>
    <w:rsid w:val="006D4C7E"/>
    <w:rsid w:val="006D5628"/>
    <w:rsid w:val="006D5FA4"/>
    <w:rsid w:val="006D7B47"/>
    <w:rsid w:val="006F6BFA"/>
    <w:rsid w:val="00706AE5"/>
    <w:rsid w:val="00723605"/>
    <w:rsid w:val="00727EAC"/>
    <w:rsid w:val="00731EF3"/>
    <w:rsid w:val="0073526D"/>
    <w:rsid w:val="00743CF5"/>
    <w:rsid w:val="007441AC"/>
    <w:rsid w:val="00744701"/>
    <w:rsid w:val="007461B8"/>
    <w:rsid w:val="0075037D"/>
    <w:rsid w:val="00752275"/>
    <w:rsid w:val="007538FA"/>
    <w:rsid w:val="00756165"/>
    <w:rsid w:val="00761ADB"/>
    <w:rsid w:val="00770ECF"/>
    <w:rsid w:val="00784F56"/>
    <w:rsid w:val="007A2055"/>
    <w:rsid w:val="007A2C0D"/>
    <w:rsid w:val="007A5FFF"/>
    <w:rsid w:val="007A72E9"/>
    <w:rsid w:val="007A74A3"/>
    <w:rsid w:val="007B4C3C"/>
    <w:rsid w:val="007C2007"/>
    <w:rsid w:val="007E3285"/>
    <w:rsid w:val="007F317A"/>
    <w:rsid w:val="00804B35"/>
    <w:rsid w:val="00825FEE"/>
    <w:rsid w:val="0083354B"/>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3FB7"/>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36827"/>
    <w:rsid w:val="00A41C4A"/>
    <w:rsid w:val="00A448C2"/>
    <w:rsid w:val="00A56C86"/>
    <w:rsid w:val="00A603D7"/>
    <w:rsid w:val="00A6436A"/>
    <w:rsid w:val="00A665AA"/>
    <w:rsid w:val="00A74CE1"/>
    <w:rsid w:val="00A840E6"/>
    <w:rsid w:val="00A858AA"/>
    <w:rsid w:val="00A93709"/>
    <w:rsid w:val="00A93C8F"/>
    <w:rsid w:val="00AA2C5E"/>
    <w:rsid w:val="00AC17CE"/>
    <w:rsid w:val="00AD232E"/>
    <w:rsid w:val="00AD70F8"/>
    <w:rsid w:val="00AD790A"/>
    <w:rsid w:val="00AE5A61"/>
    <w:rsid w:val="00AE7A09"/>
    <w:rsid w:val="00AF4BC8"/>
    <w:rsid w:val="00AF599D"/>
    <w:rsid w:val="00B028CC"/>
    <w:rsid w:val="00B1218E"/>
    <w:rsid w:val="00B24FF3"/>
    <w:rsid w:val="00B27821"/>
    <w:rsid w:val="00B3027B"/>
    <w:rsid w:val="00B350E8"/>
    <w:rsid w:val="00B3630A"/>
    <w:rsid w:val="00B57771"/>
    <w:rsid w:val="00B65E81"/>
    <w:rsid w:val="00B72819"/>
    <w:rsid w:val="00B7770B"/>
    <w:rsid w:val="00B84913"/>
    <w:rsid w:val="00B9277C"/>
    <w:rsid w:val="00B97215"/>
    <w:rsid w:val="00BB3C58"/>
    <w:rsid w:val="00BC2B8E"/>
    <w:rsid w:val="00C01284"/>
    <w:rsid w:val="00C05BB3"/>
    <w:rsid w:val="00C06E7E"/>
    <w:rsid w:val="00C07D05"/>
    <w:rsid w:val="00C109A2"/>
    <w:rsid w:val="00C35759"/>
    <w:rsid w:val="00C37FAD"/>
    <w:rsid w:val="00C51928"/>
    <w:rsid w:val="00C56AEF"/>
    <w:rsid w:val="00C777CC"/>
    <w:rsid w:val="00C8241A"/>
    <w:rsid w:val="00C914C7"/>
    <w:rsid w:val="00CA1E09"/>
    <w:rsid w:val="00CB4F2F"/>
    <w:rsid w:val="00CB738C"/>
    <w:rsid w:val="00CC762D"/>
    <w:rsid w:val="00CC771F"/>
    <w:rsid w:val="00CD797A"/>
    <w:rsid w:val="00CD7C5B"/>
    <w:rsid w:val="00CF519F"/>
    <w:rsid w:val="00CF6837"/>
    <w:rsid w:val="00D10C7D"/>
    <w:rsid w:val="00D13525"/>
    <w:rsid w:val="00D2122A"/>
    <w:rsid w:val="00D34A8A"/>
    <w:rsid w:val="00D44FC0"/>
    <w:rsid w:val="00D46B62"/>
    <w:rsid w:val="00D55EB7"/>
    <w:rsid w:val="00D663B2"/>
    <w:rsid w:val="00D7122A"/>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oerber-pharma.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FD063-102B-44F2-B9CF-CC08243B2AB9}">
  <ds:schemaRefs>
    <ds:schemaRef ds:uri="http://purl.org/dc/dcmitype/"/>
    <ds:schemaRef ds:uri="http://schemas.microsoft.com/office/infopath/2007/PartnerControls"/>
    <ds:schemaRef ds:uri="http://purl.org/dc/elements/1.1/"/>
    <ds:schemaRef ds:uri="http://purl.org/dc/terms/"/>
    <ds:schemaRef ds:uri="62167959-5467-4e83-85d8-cfc378091f6f"/>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14802ed2-c8b2-47d6-ab30-d9443a59a4e5"/>
  </ds:schemaRefs>
</ds:datastoreItem>
</file>

<file path=customXml/itemProps4.xml><?xml version="1.0" encoding="utf-8"?>
<ds:datastoreItem xmlns:ds="http://schemas.openxmlformats.org/officeDocument/2006/customXml" ds:itemID="{A48CD9A9-7152-489B-8BF2-223FEB2B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475</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2020-08-22T21:40:00Z</cp:lastPrinted>
  <dcterms:created xsi:type="dcterms:W3CDTF">2023-02-09T16:34:00Z</dcterms:created>
  <dcterms:modified xsi:type="dcterms:W3CDTF">2023-03-14T07:38:00Z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